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CB" w:rsidRDefault="007F76CB" w:rsidP="007F76CB">
      <w:pPr>
        <w:spacing w:line="360" w:lineRule="auto"/>
        <w:ind w:firstLineChars="200" w:firstLine="56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附件1：</w:t>
      </w:r>
    </w:p>
    <w:p w:rsidR="007F76CB" w:rsidRDefault="007F76CB" w:rsidP="007F76CB">
      <w:pPr>
        <w:spacing w:line="360" w:lineRule="auto"/>
        <w:ind w:firstLineChars="200" w:firstLine="560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安徽农业大学网络文化节作品创作选题指南</w:t>
      </w:r>
    </w:p>
    <w:p w:rsidR="007F76CB" w:rsidRDefault="007F76CB" w:rsidP="007F76CB">
      <w:pPr>
        <w:pStyle w:val="a5"/>
        <w:numPr>
          <w:ilvl w:val="0"/>
          <w:numId w:val="1"/>
        </w:numPr>
        <w:spacing w:line="360" w:lineRule="auto"/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学习宣传习近平新时代中国特色社会主义思想和党的十九大精神</w:t>
      </w:r>
    </w:p>
    <w:p w:rsidR="007F76CB" w:rsidRDefault="007F76CB" w:rsidP="007F76CB">
      <w:pPr>
        <w:pStyle w:val="a5"/>
        <w:numPr>
          <w:ilvl w:val="0"/>
          <w:numId w:val="1"/>
        </w:numPr>
        <w:spacing w:line="360" w:lineRule="auto"/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学习宣传习近平总书记在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全国网信工作会议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上重要讲话精神</w:t>
      </w:r>
    </w:p>
    <w:p w:rsidR="007F76CB" w:rsidRDefault="007F76CB" w:rsidP="007F76CB">
      <w:pPr>
        <w:pStyle w:val="a5"/>
        <w:numPr>
          <w:ilvl w:val="0"/>
          <w:numId w:val="1"/>
        </w:numPr>
        <w:spacing w:line="360" w:lineRule="auto"/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学习宣传习近平总书记在北京大学师生座谈会上重要讲话精神</w:t>
      </w:r>
    </w:p>
    <w:p w:rsidR="007F76CB" w:rsidRDefault="007F76CB" w:rsidP="007F76CB">
      <w:pPr>
        <w:pStyle w:val="a5"/>
        <w:numPr>
          <w:ilvl w:val="0"/>
          <w:numId w:val="1"/>
        </w:numPr>
        <w:spacing w:line="360" w:lineRule="auto"/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学习宣传全国高校思想政治工作会议精神</w:t>
      </w:r>
    </w:p>
    <w:p w:rsidR="007F76CB" w:rsidRDefault="007F76CB" w:rsidP="007F76CB">
      <w:pPr>
        <w:pStyle w:val="a5"/>
        <w:numPr>
          <w:ilvl w:val="0"/>
          <w:numId w:val="1"/>
        </w:numPr>
        <w:spacing w:line="360" w:lineRule="auto"/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弘扬社会主义核心价值观</w:t>
      </w:r>
    </w:p>
    <w:p w:rsidR="007F76CB" w:rsidRDefault="007F76CB" w:rsidP="007F76CB">
      <w:pPr>
        <w:pStyle w:val="a5"/>
        <w:numPr>
          <w:ilvl w:val="0"/>
          <w:numId w:val="1"/>
        </w:numPr>
        <w:spacing w:line="360" w:lineRule="auto"/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展现青年学生坚定理想信念、立志成才报国的精神风范</w:t>
      </w:r>
    </w:p>
    <w:p w:rsidR="007F76CB" w:rsidRDefault="007F76CB" w:rsidP="007F76CB">
      <w:pPr>
        <w:pStyle w:val="a5"/>
        <w:numPr>
          <w:ilvl w:val="0"/>
          <w:numId w:val="1"/>
        </w:numPr>
        <w:spacing w:line="360" w:lineRule="auto"/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彰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显青年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学生勤奋学习、刻苦钻研的良好风貌</w:t>
      </w:r>
    </w:p>
    <w:p w:rsidR="007F76CB" w:rsidRDefault="007F76CB" w:rsidP="007F76CB">
      <w:pPr>
        <w:pStyle w:val="a5"/>
        <w:numPr>
          <w:ilvl w:val="0"/>
          <w:numId w:val="1"/>
        </w:numPr>
        <w:spacing w:line="360" w:lineRule="auto"/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讲述青年学生勇于改革、善于创新的生动事迹</w:t>
      </w:r>
    </w:p>
    <w:p w:rsidR="007F76CB" w:rsidRDefault="007F76CB" w:rsidP="007F76CB">
      <w:pPr>
        <w:pStyle w:val="a5"/>
        <w:numPr>
          <w:ilvl w:val="0"/>
          <w:numId w:val="1"/>
        </w:numPr>
        <w:spacing w:line="360" w:lineRule="auto"/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反映青年学生锲而不舍、自强不息的奋斗精神</w:t>
      </w:r>
    </w:p>
    <w:p w:rsidR="007F76CB" w:rsidRDefault="007F76CB" w:rsidP="007F76CB">
      <w:pPr>
        <w:pStyle w:val="a5"/>
        <w:numPr>
          <w:ilvl w:val="0"/>
          <w:numId w:val="1"/>
        </w:numPr>
        <w:spacing w:line="360" w:lineRule="auto"/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记录青年学生投身社会实践、增长知识才干的青春风采</w:t>
      </w:r>
    </w:p>
    <w:p w:rsidR="007F76CB" w:rsidRDefault="007F76CB" w:rsidP="007F76CB">
      <w:pPr>
        <w:pStyle w:val="a5"/>
        <w:numPr>
          <w:ilvl w:val="0"/>
          <w:numId w:val="1"/>
        </w:numPr>
        <w:spacing w:line="360" w:lineRule="auto"/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反映青年学生勇担民族复兴大任、投身网络强国建设的抱负决心</w:t>
      </w:r>
    </w:p>
    <w:p w:rsidR="007F76CB" w:rsidRDefault="007F76CB" w:rsidP="007F76CB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倡导文明健康的网络生活方式，提升网络素养</w:t>
      </w:r>
    </w:p>
    <w:p w:rsidR="007F76CB" w:rsidRDefault="007F76CB" w:rsidP="007F76CB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增强新时代好网民六个意识，争做校园好网民</w:t>
      </w:r>
    </w:p>
    <w:p w:rsidR="007F76CB" w:rsidRDefault="007F76CB" w:rsidP="007F76CB">
      <w:pPr>
        <w:pStyle w:val="a5"/>
        <w:numPr>
          <w:ilvl w:val="0"/>
          <w:numId w:val="1"/>
        </w:numPr>
        <w:spacing w:line="360" w:lineRule="auto"/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展示健康向上、格调高雅的校园文化活动，传递网络正能量</w:t>
      </w:r>
    </w:p>
    <w:p w:rsidR="007F76CB" w:rsidRDefault="007F76CB" w:rsidP="007F76CB">
      <w:pPr>
        <w:pStyle w:val="a5"/>
        <w:numPr>
          <w:ilvl w:val="0"/>
          <w:numId w:val="1"/>
        </w:numPr>
        <w:spacing w:line="360" w:lineRule="auto"/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普及心理健康知识，培育理性平和、积极向上的健康心态</w:t>
      </w:r>
    </w:p>
    <w:p w:rsidR="007F76CB" w:rsidRDefault="007F76CB" w:rsidP="007F76CB">
      <w:pPr>
        <w:pStyle w:val="a5"/>
        <w:numPr>
          <w:ilvl w:val="0"/>
          <w:numId w:val="1"/>
        </w:numPr>
        <w:spacing w:line="360" w:lineRule="auto"/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阐发中华优秀传统文化、革命文化和社会主义先进文化内涵价值</w:t>
      </w:r>
    </w:p>
    <w:p w:rsidR="007F76CB" w:rsidRDefault="007F76CB" w:rsidP="007F76CB">
      <w:pPr>
        <w:pStyle w:val="a5"/>
        <w:numPr>
          <w:ilvl w:val="0"/>
          <w:numId w:val="1"/>
        </w:numPr>
        <w:spacing w:line="360" w:lineRule="auto"/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弘扬社会主义法治理念、法治精神，培育社会主义法治文化</w:t>
      </w:r>
    </w:p>
    <w:p w:rsidR="007F76CB" w:rsidRDefault="007F76CB" w:rsidP="007F76CB">
      <w:pPr>
        <w:pStyle w:val="a5"/>
        <w:numPr>
          <w:ilvl w:val="0"/>
          <w:numId w:val="1"/>
        </w:numPr>
        <w:spacing w:line="360" w:lineRule="auto"/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揭示网络游戏成瘾、网络赌博、不良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网贷对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青年学生的危害</w:t>
      </w:r>
    </w:p>
    <w:p w:rsidR="006C7FB3" w:rsidRDefault="007F76CB" w:rsidP="007F76CB">
      <w:r>
        <w:rPr>
          <w:rFonts w:ascii="黑体" w:eastAsia="黑体" w:hAnsi="黑体" w:cs="黑体" w:hint="eastAsia"/>
          <w:sz w:val="28"/>
          <w:szCs w:val="28"/>
        </w:rPr>
        <w:t>（供创作参考，不限于以上主题）</w:t>
      </w:r>
    </w:p>
    <w:sectPr w:rsidR="006C7FB3" w:rsidSect="006C7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79D" w:rsidRDefault="008A679D" w:rsidP="007F76CB">
      <w:r>
        <w:separator/>
      </w:r>
    </w:p>
  </w:endnote>
  <w:endnote w:type="continuationSeparator" w:id="0">
    <w:p w:rsidR="008A679D" w:rsidRDefault="008A679D" w:rsidP="007F7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79D" w:rsidRDefault="008A679D" w:rsidP="007F76CB">
      <w:r>
        <w:separator/>
      </w:r>
    </w:p>
  </w:footnote>
  <w:footnote w:type="continuationSeparator" w:id="0">
    <w:p w:rsidR="008A679D" w:rsidRDefault="008A679D" w:rsidP="007F76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64F74"/>
    <w:multiLevelType w:val="multilevel"/>
    <w:tmpl w:val="5C364F74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6CB"/>
    <w:rsid w:val="006C7FB3"/>
    <w:rsid w:val="007F76CB"/>
    <w:rsid w:val="008A6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C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7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76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7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76CB"/>
    <w:rPr>
      <w:sz w:val="18"/>
      <w:szCs w:val="18"/>
    </w:rPr>
  </w:style>
  <w:style w:type="paragraph" w:styleId="a5">
    <w:name w:val="List Paragraph"/>
    <w:basedOn w:val="a"/>
    <w:uiPriority w:val="99"/>
    <w:qFormat/>
    <w:rsid w:val="007F76C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2018-10-12T03:24:00Z</dcterms:created>
  <dcterms:modified xsi:type="dcterms:W3CDTF">2018-10-12T03:25:00Z</dcterms:modified>
</cp:coreProperties>
</file>